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5" w:rsidRPr="00670805" w:rsidRDefault="00670805" w:rsidP="0067080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Агапова Ольга Витальевна</w:t>
      </w:r>
    </w:p>
    <w:p w:rsidR="00670805" w:rsidRPr="00670805" w:rsidRDefault="00670805" w:rsidP="0067080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Методист ГКУ СО </w:t>
      </w:r>
      <w:proofErr w:type="spellStart"/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РЦДиПОВ</w:t>
      </w:r>
      <w:proofErr w:type="spellEnd"/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«Виктория» </w:t>
      </w:r>
      <w:proofErr w:type="spellStart"/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г.о</w:t>
      </w:r>
      <w:proofErr w:type="spellEnd"/>
      <w:r w:rsidRPr="00670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Тольятти</w:t>
      </w:r>
    </w:p>
    <w:p w:rsidR="00B87BBC" w:rsidRDefault="00863155" w:rsidP="00670805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нужно знать </w:t>
      </w:r>
      <w:r w:rsidR="00670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педагогам </w:t>
      </w:r>
      <w:r w:rsidRPr="00670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67080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особенностях </w:t>
      </w:r>
      <w:r w:rsidR="00B87BBC" w:rsidRPr="00670805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изобразительной деятельности</w:t>
      </w:r>
      <w:r w:rsidR="00670805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детей-инвалидов с диагнозом «ДЦП»</w:t>
      </w:r>
    </w:p>
    <w:p w:rsidR="00670805" w:rsidRPr="00670805" w:rsidRDefault="00670805" w:rsidP="00670805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BBC" w:rsidRPr="00863155" w:rsidRDefault="004D4C2E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Подавляющее большинство детей с церебральным параличом </w:t>
      </w:r>
      <w:r w:rsidR="00B87BBC" w:rsidRPr="00863155">
        <w:rPr>
          <w:rFonts w:ascii="Times New Roman" w:eastAsia="Times New Roman" w:hAnsi="Times New Roman" w:cs="Times New Roman"/>
          <w:sz w:val="28"/>
          <w:szCs w:val="28"/>
        </w:rPr>
        <w:t xml:space="preserve">не могут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выполнить даже самых примитивных рисунков. Их графическая деятельность носит характер </w:t>
      </w:r>
      <w:r w:rsidR="008631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изобразительного черкания</w:t>
      </w:r>
      <w:r w:rsidR="008631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. Дети с непроизвольными навязчивыми движениями, даже стараясь воспроизвести форму, хаотически чертят, выходят за пределы листа бумаги. Большие трудности испытывают дети при проведении прямых, горизонтальных и вертикальных линий, особенно те из них, которые вследствие поражения правой руки начинают рисовать левой. Они часто игнорируют левую сторону листа, размещают свой рисунок справа, проводят прямую линию, рисуют справа налево, а асимметричные фигуры изображают повернут</w:t>
      </w:r>
      <w:r w:rsidR="00B87BBC" w:rsidRPr="00863155">
        <w:rPr>
          <w:rFonts w:ascii="Times New Roman" w:eastAsia="Times New Roman" w:hAnsi="Times New Roman" w:cs="Times New Roman"/>
          <w:sz w:val="28"/>
          <w:szCs w:val="28"/>
        </w:rPr>
        <w:t xml:space="preserve">ыми в противоположную сторону. </w:t>
      </w:r>
    </w:p>
    <w:p w:rsidR="00863155" w:rsidRDefault="004D4C2E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Еще одной </w:t>
      </w:r>
      <w:r w:rsidRPr="00670805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особенностью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изобр</w:t>
      </w:r>
      <w:r w:rsidR="00712AFD" w:rsidRPr="00863155">
        <w:rPr>
          <w:rFonts w:ascii="Times New Roman" w:eastAsia="Times New Roman" w:hAnsi="Times New Roman" w:cs="Times New Roman"/>
          <w:sz w:val="28"/>
          <w:szCs w:val="28"/>
        </w:rPr>
        <w:t xml:space="preserve">азительной деятельности детей с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церебральным параличом является разбросанность изображения по пространству листа - части предмета не соединены между собой. Особенно ярко это проявляется при рисовании человека (например, руки и ноги нарисованы отдельно от туловища, глаза и рот - вне овала, изображающего лицо). В связи с имеющимися у детей нарушениями схемы тела изображение человека у них всегда вызывает большие трудности - иногда выпадают некоторые части тела (туловище, шея и т.п.), в других случаях - наиболее пораженные конечности; лицо может быть изображено </w:t>
      </w:r>
      <w:proofErr w:type="gramStart"/>
      <w:r w:rsidRPr="00863155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рта или носа, либо части тела неправильно соотнесены между собой. </w:t>
      </w:r>
    </w:p>
    <w:p w:rsidR="00863155" w:rsidRDefault="004D4C2E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дифференцированное зрительное восприятие при ДЦП является причиной того, что дети недостаточно четко воспринимают форму предметов и недостаточно различают близкие формы - круг и овал, ромб и квадрат и т.д. Поэтому в их рисунках часто имеет место упрощение и искажение формы изображаемых предметов; употребление одной формы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вместо другой - квадрат в виде круга, круг в виде треугольника и т.п. 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br/>
        <w:t xml:space="preserve">Нарушения оптико-пространственного восприятия в рисунках выражаются неправильной передачей пространственных отношений между отдельными предметами или их элементами, смещением рисунка относительно центра листа. </w:t>
      </w:r>
      <w:r w:rsidR="00B87BBC"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При выполнении заданий по словесной инструкции дети обычно не могут разместить предметы на листе в соответствии с инструкцией,</w:t>
      </w:r>
      <w:r w:rsidR="00B87BBC"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а при срисовы</w:t>
      </w:r>
      <w:r w:rsidR="00342076" w:rsidRPr="00863155">
        <w:rPr>
          <w:rFonts w:ascii="Times New Roman" w:eastAsia="Times New Roman" w:hAnsi="Times New Roman" w:cs="Times New Roman"/>
          <w:sz w:val="28"/>
          <w:szCs w:val="28"/>
        </w:rPr>
        <w:t xml:space="preserve">вании - часто выполняют рисунок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в зеркальном изображении. </w:t>
      </w:r>
      <w:r w:rsidR="00712AFD" w:rsidRPr="00863155">
        <w:rPr>
          <w:rFonts w:ascii="Times New Roman" w:eastAsia="Times New Roman" w:hAnsi="Times New Roman" w:cs="Times New Roman"/>
          <w:sz w:val="28"/>
          <w:szCs w:val="28"/>
        </w:rPr>
        <w:br/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Дети испытывают трудности при передаче величины предметов - чаще они рисуют все предметы сильно уменьшенными. Больные с гиперкинезами сильно увеличивают изображение, так как им легче рисовать большие формы. 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br/>
      </w:r>
      <w:r w:rsidR="008631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Недостаточно дифференцированное цветовое восприятие ведет к тому, что дети с трудом различают и называют оттеночные цвета. В своих рисунках они обычно используют только четыре насыщенных цвета: красный, синий, желтый, зеленый. Именно в эти цвета окрашивают они изображения предметов соответственно их действительному цвету, но без характерных оттенков. </w:t>
      </w:r>
    </w:p>
    <w:p w:rsidR="00863155" w:rsidRDefault="004D4C2E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>Дети, страдающие церебральным параличом, так же, как и их здоровые сверстники, стремятся придать своей изобразительной деятельности сюжетный характер. Но множественные недостатки изображений, связанные с качественным своеобразием рисунков больных детей, как правило, не позволяют выразить все элементы задуманного сюжета. Трудности формирования графических способностей у детей с церебральными параличами обусловлены такими причинами, как нарушение моторики, зрительно-моторной координации и нарушение сенсорной сферы. </w:t>
      </w:r>
    </w:p>
    <w:p w:rsidR="00863155" w:rsidRDefault="004D4C2E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Главная причина трудностей заключается в неумении производить точные согласованные движения, контролировать их силу и скорость. Нарушение тонких дифференцированных движений пальцев и кисти рук отрицательно сказывается на умении рисовать, на написании цифр и букв. Даже рисуя с образца, школьники нередко допускают неточности в передаче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контуров изображаемых фигур, искажают их пропорции, плохо копируют геометрические формы. Подавляющее число ошибок относится к передаче пропорций, формообразующие линии не</w:t>
      </w:r>
      <w:r w:rsidR="00670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параллельны, концы отрезков совмещены неточно. Круг, как правило, передается эллипсоидной формой. Эти трудности в основном связаны с нарушением манипуляторной функции и зрительно-моторной координации. </w:t>
      </w:r>
    </w:p>
    <w:p w:rsidR="00863155" w:rsidRDefault="004D4C2E" w:rsidP="00702EC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>Характерные для детей, страдающих церебральным параличом, нарушения оптико-пространственного восприятия находят свое отражение и в изобразительной деятельности. </w:t>
      </w:r>
      <w:r w:rsidR="00702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Во-первых, это касается умения ориентироваться в пространстве листа бумаги. Это умение имеет большое значение потому, что детям в процессе обучения постоянно приходится выполнять задания по с</w:t>
      </w:r>
      <w:r w:rsidR="00702EC1">
        <w:rPr>
          <w:rFonts w:ascii="Times New Roman" w:eastAsia="Times New Roman" w:hAnsi="Times New Roman" w:cs="Times New Roman"/>
          <w:sz w:val="28"/>
          <w:szCs w:val="28"/>
        </w:rPr>
        <w:t xml:space="preserve">ловесной инструкции, содержащей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пространственные характеристики. Дети с церебральным параличом затрудняются при определении правой и левой стороны листа. Особую трудность для них представляют задания, содержащие два и более условий</w:t>
      </w:r>
      <w:proofErr w:type="gramStart"/>
      <w:r w:rsidRPr="008631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315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63155">
        <w:rPr>
          <w:rFonts w:ascii="Times New Roman" w:eastAsia="Times New Roman" w:hAnsi="Times New Roman" w:cs="Times New Roman"/>
          <w:sz w:val="28"/>
          <w:szCs w:val="28"/>
        </w:rPr>
        <w:t>апример, "внизу справа" и т.п. Самое большое число ошибок допускают дети, которые рисуют левой рукой из-за тяжелого поражения правой руки. </w:t>
      </w:r>
      <w:r w:rsidR="00712AFD" w:rsidRPr="00863155">
        <w:rPr>
          <w:rFonts w:ascii="Times New Roman" w:eastAsia="Times New Roman" w:hAnsi="Times New Roman" w:cs="Times New Roman"/>
          <w:sz w:val="28"/>
          <w:szCs w:val="28"/>
        </w:rPr>
        <w:br/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Во-вторых, дети с ДЦП плохо ориентируются в пространственных отношениях изображаемых предметов. Дети теряют направление рисунка, меняют его </w:t>
      </w:r>
      <w:proofErr w:type="gramStart"/>
      <w:r w:rsidRPr="008631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противоположное. Часто изображение располагается с одной стороны листа. При рисовании по образцу или с натуры предметы могут располагаться в зеркальном отражении. </w:t>
      </w:r>
      <w:r w:rsidR="00670805">
        <w:rPr>
          <w:rFonts w:ascii="Times New Roman" w:eastAsia="Times New Roman" w:hAnsi="Times New Roman" w:cs="Times New Roman"/>
          <w:sz w:val="28"/>
          <w:szCs w:val="28"/>
        </w:rPr>
        <w:t>Педагогам следует помнить, что т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рудности в ориентировке на плоскости листа, недоразвитие ориентировки в пространственном расположении предметов</w:t>
      </w:r>
      <w:r w:rsidRPr="00863155">
        <w:rPr>
          <w:rFonts w:ascii="Times New Roman" w:eastAsia="Times New Roman" w:hAnsi="Times New Roman" w:cs="Times New Roman"/>
          <w:sz w:val="27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затрудняю</w:t>
      </w:r>
      <w:r w:rsidR="00670805">
        <w:rPr>
          <w:rFonts w:ascii="Times New Roman" w:eastAsia="Times New Roman" w:hAnsi="Times New Roman" w:cs="Times New Roman"/>
          <w:sz w:val="28"/>
          <w:szCs w:val="28"/>
        </w:rPr>
        <w:t>т процесс обучения рисованию воспитанников</w:t>
      </w:r>
      <w:r w:rsidR="00E63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3D98" w:rsidRPr="00E63D98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</w:t>
      </w:r>
      <w:r w:rsidR="00E63D98" w:rsidRPr="00E63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proofErr w:type="spellStart"/>
      <w:r w:rsidR="00E63D98" w:rsidRPr="00E63D9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</w:t>
      </w:r>
      <w:proofErr w:type="spellEnd"/>
      <w:r w:rsidR="00E63D98" w:rsidRPr="00E63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временных представлений у воспитанников следует осуществлять  с помощью игр и игровых упражнений.</w:t>
      </w:r>
    </w:p>
    <w:p w:rsidR="00702EC1" w:rsidRDefault="00702EC1" w:rsidP="00E63D98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02EC1" w:rsidRDefault="00702EC1" w:rsidP="00E63D98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98" w:rsidRPr="00E63D98" w:rsidRDefault="00E63D98" w:rsidP="00702EC1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3D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Коррекционная работа по формированию </w:t>
      </w:r>
      <w:proofErr w:type="spellStart"/>
      <w:r w:rsidRPr="00E63D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пространственно</w:t>
      </w:r>
      <w:proofErr w:type="spellEnd"/>
      <w:r w:rsidRPr="00E63D9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– временных представлений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98" w:rsidRDefault="00E63D98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C32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на умение ориентироваться в «собственном теле»,</w:t>
      </w:r>
      <w:r w:rsidRPr="00AC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 </w:t>
      </w:r>
      <w:r w:rsidRPr="00E63D98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местоположение и название различных частей тела; Игра «Обезьянки». Игра проводится без учета зеркального отражения частей тела. Ребенку надо было, повторяя все действия за педагогом, показать и назвать все части лица и тела. Игра «Солнышко». Ребенку предлагается схематическое изображение лица человека с ориентиром (нос), нужно выложить на нем части лица (брови, глаз, гу</w:t>
      </w:r>
      <w:r w:rsidR="00AC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бы).  Аналогично выполняется упражнение «Бабочка». </w:t>
      </w:r>
    </w:p>
    <w:p w:rsidR="007C306E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F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Игры для развития ориентировки в окружающем пространстве. 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 игры не требуют особой подготовки, их можно проводить в любое свободное время.</w:t>
      </w:r>
    </w:p>
    <w:p w:rsidR="007C306E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«Лицом друг к другу».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Сидя попарно, лицом друг к другу, определить сначала у себя, затем у товарища, левый глаз, правое ухо и т.д. </w:t>
      </w:r>
    </w:p>
    <w:p w:rsidR="007C306E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«Что изменилось».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Знакомство с тем, что пространственные отношения между предметами могут заменяться: предмет, который был наверху (справа), может оказаться внизу (слева), и наоборот. </w:t>
      </w:r>
    </w:p>
    <w:p w:rsidR="007C306E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«Впереди – позади».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Ребенок располагает геометрические фигуры относительно сторон собственного тела: круг впереди себя (перед собой), квадрат позади себя (за собой), треугольник слева от себя, прямоугольник справа от себя. </w:t>
      </w:r>
    </w:p>
    <w:p w:rsidR="007C306E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3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«Расскажи про меня».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 стоит лицом к ребенку, который показывает и называет его части тела (правая рука, левый глаз и т.д.). </w:t>
      </w:r>
    </w:p>
    <w:p w:rsidR="00670805" w:rsidRPr="002F3FB0" w:rsidRDefault="007C306E" w:rsidP="00702EC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F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Игра «Что, где находится».</w:t>
      </w:r>
      <w:r w:rsidRPr="002F3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Шкаф находится справа, а дверь слева от меня.</w:t>
      </w:r>
    </w:p>
    <w:p w:rsidR="00702EC1" w:rsidRPr="002F3FB0" w:rsidRDefault="00702EC1" w:rsidP="00702EC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2F3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для  развития</w:t>
      </w: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ориентировки в двухмерном пространстве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2EC1" w:rsidRPr="002F3FB0" w:rsidRDefault="00702EC1" w:rsidP="00702EC1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2EC1" w:rsidRPr="002F3FB0" w:rsidRDefault="00702EC1" w:rsidP="00702EC1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Игра «Назови соседей».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этого используется лист бумаги, на котором хаотично расположены изображения различных предметов. Педагог просит назвать или показать предметы, которые находятся: в правом верхнем углу, в центре листа и т.д. </w:t>
      </w:r>
    </w:p>
    <w:p w:rsidR="00702EC1" w:rsidRPr="002F3FB0" w:rsidRDefault="00702EC1" w:rsidP="00702EC1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Игра «Муха».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речевой инструкции двигать «муху» по полю, расчерченному на клетки, а потом сказать, где остановилась «муха» (наглядно, а затем мысленно). Ходы: 2 влево, 2 вниз, 1 вправо, 2 вверх, 1 влево, 1 вниз и т.д. </w:t>
      </w:r>
    </w:p>
    <w:p w:rsidR="00702EC1" w:rsidRPr="00702EC1" w:rsidRDefault="00702EC1" w:rsidP="00702EC1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Игра «Я еду на машине».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ребенком лежит лист бумаги (А</w:t>
      </w:r>
      <w:proofErr w:type="gramStart"/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маленькая машинка. Ребенок, слушая инструкцию педагога, передвигает машину в нужном направлении.</w:t>
      </w:r>
    </w:p>
    <w:p w:rsidR="006F3D49" w:rsidRPr="002F3FB0" w:rsidRDefault="00702EC1" w:rsidP="0070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6F3D49" w:rsidRPr="002F3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</w:t>
      </w: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азвитие понимания и употребления логико-грамматических конструкций, выражающих пространственные отношения. </w:t>
      </w:r>
    </w:p>
    <w:p w:rsidR="006F3D49" w:rsidRPr="002F3FB0" w:rsidRDefault="006F3D49" w:rsidP="0070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3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Коррекционная работа начинается</w:t>
      </w:r>
      <w:r w:rsidR="00702EC1"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уточнения предлогов и закрепления сначала понимания, а затем употребления детьми различных предлогов и предложно-падежных конструкций. </w:t>
      </w:r>
    </w:p>
    <w:p w:rsidR="006F3D49" w:rsidRPr="002F3FB0" w:rsidRDefault="00702EC1" w:rsidP="0070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 «Инструкция». На столе стоит коробка с крышкой. Педагог раскладывает кружочки (в коробку, под коробку и т. д.) и просит ребенка взять кружочки по инструкции: «Возьми кружок с коробки, возьми </w:t>
      </w:r>
      <w:r w:rsidRPr="00702EC1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кружок 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коробки, возьми кружок из-под коробки, достань кружок, который лежит в коробке, достань кружок, который лежит под коробкой, достань кружок из-за коробки» и т. д. </w:t>
      </w:r>
    </w:p>
    <w:p w:rsidR="00702EC1" w:rsidRPr="00702EC1" w:rsidRDefault="00702EC1" w:rsidP="0070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«Закончи фразу».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 на глазах у ребенка раскладывает кружочки в две коробки, произнося начало фразы, а ребенок договаривает конец этой фразы: Я кладу кружок... (в коробку, за коробку, на коробку, под коробку, между коробками, перед коробкой). Я беру кружок... (из коробки, из-под коробки, из-за коробки, с коробки и т. д.).</w:t>
      </w:r>
    </w:p>
    <w:p w:rsidR="00702EC1" w:rsidRPr="00702EC1" w:rsidRDefault="00702EC1" w:rsidP="006F3D49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2F3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F3D49" w:rsidRPr="002F3FB0" w:rsidRDefault="00702EC1" w:rsidP="00702EC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6F3D49" w:rsidRPr="002F3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</w:t>
      </w:r>
      <w:r w:rsidRPr="00702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азвитие представлений об основных временных единицах. </w:t>
      </w:r>
    </w:p>
    <w:p w:rsidR="00702EC1" w:rsidRPr="00702EC1" w:rsidRDefault="00702EC1" w:rsidP="00702E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является особенно сложным объек</w:t>
      </w:r>
      <w:r w:rsidR="006F3D49" w:rsidRPr="002F3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познания для наших детей</w:t>
      </w:r>
      <w:r w:rsidRPr="0070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Трудности познания времени в первую очередь связаны с его специфическими особенностями – текучестью, необратимост</w:t>
      </w:r>
      <w:r w:rsidR="006F3D49" w:rsidRPr="002F3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ью, отсутствием наглядных форм. </w:t>
      </w:r>
    </w:p>
    <w:p w:rsidR="00670805" w:rsidRPr="003755C2" w:rsidRDefault="00670805" w:rsidP="0067080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3FB0" w:rsidRPr="003755C2" w:rsidRDefault="002F3FB0" w:rsidP="002F3FB0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3755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670805" w:rsidRPr="003755C2" w:rsidRDefault="002F3FB0" w:rsidP="002F3FB0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55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Использование игр и игровых упражнений способствуют преодолению трудностей в </w:t>
      </w:r>
      <w:proofErr w:type="spellStart"/>
      <w:r w:rsidRPr="003755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пространственно</w:t>
      </w:r>
      <w:proofErr w:type="spellEnd"/>
      <w:r w:rsidRPr="003755C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– временных представлениях у детей, поэтому активно применяйте их в своей работе.</w:t>
      </w:r>
    </w:p>
    <w:p w:rsidR="00BB3B65" w:rsidRPr="00414C7F" w:rsidRDefault="00BB3B65" w:rsidP="002F3FB0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F3FB0" w:rsidRDefault="002F3FB0" w:rsidP="00591A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346F1" w:rsidRDefault="00863155" w:rsidP="00863155">
      <w:pPr>
        <w:spacing w:after="0" w:line="36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63155">
        <w:rPr>
          <w:rFonts w:ascii="Times New Roman" w:eastAsia="Times New Roman" w:hAnsi="Times New Roman" w:cs="Times New Roman"/>
          <w:b/>
          <w:bCs/>
          <w:sz w:val="32"/>
          <w:szCs w:val="28"/>
        </w:rPr>
        <w:t>Что нужно знать музыкальн</w:t>
      </w: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ому руководителю и учитывать в  работе</w:t>
      </w:r>
      <w:r w:rsidRPr="00863155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670805">
        <w:rPr>
          <w:rFonts w:ascii="Times New Roman" w:eastAsia="Times New Roman" w:hAnsi="Times New Roman" w:cs="Times New Roman"/>
          <w:b/>
          <w:bCs/>
          <w:sz w:val="32"/>
          <w:szCs w:val="28"/>
        </w:rPr>
        <w:t>с детьми с ДЦП</w:t>
      </w:r>
    </w:p>
    <w:p w:rsidR="00591AD2" w:rsidRDefault="008272B4" w:rsidP="00591AD2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Выстраивая 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 </w:t>
      </w:r>
      <w:r w:rsidR="00591AD2" w:rsidRPr="00591A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1AD2" w:rsidRPr="00591A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музыкальный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1AD2" w:rsidRPr="00591A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руководитель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1AD2" w:rsidRPr="00591A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должны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91AD2" w:rsidRPr="00591AD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учитывать</w:t>
      </w:r>
      <w:r w:rsidR="00591AD2" w:rsidRPr="0059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структуру речевого дефекта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E6268" w:rsidRPr="00FA6F1E" w:rsidRDefault="006E6268" w:rsidP="006E626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формирования музыкального восприятия стоит задача приучать детей прислушиваться к мелодии инструментальной пьесы, словам песни и узнавать ее при повторном прослушивании.</w:t>
      </w:r>
    </w:p>
    <w:p w:rsidR="006E6268" w:rsidRPr="00FA6F1E" w:rsidRDefault="006E6268" w:rsidP="006E626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основе развития их музыкально-сенсорных способностей лежит вслушивание, различение, воспроизведение четырех основных свой</w:t>
      </w:r>
      <w:proofErr w:type="gram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ств зв</w:t>
      </w:r>
      <w:proofErr w:type="gram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ука – высоты, длительности, тембра, силы. Для развития музыкального слуха детей, в программу музыкальных занятий включаются музыкально-дидактические игры с определенным содержанием и правилами. В основе их лежат учебные задания, направленные на освоение различных свойств музыкального звука. Использование на музыкальных занятиях музыкально-дидактических игр помогает детям через практическую деятельность научиться различать средства музыкальной выразительности: мелодию, темп, динамику, тембр музыкальных инструментов, характер звучания, что является подготовительным этапом в формировании у детей с ДЦП способности слушать и понимать музыку православных праздников.</w:t>
      </w:r>
    </w:p>
    <w:p w:rsidR="006E6268" w:rsidRPr="00FA6F1E" w:rsidRDefault="006E6268" w:rsidP="006E626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предлагаются детские инструменты и игрушки, с которыми они могут поиграть и затем угадать, какой инструмент звучит, сравнить тихое и громкое звучание. Далее музыкально-дидактические игры несколько усложняются. Ставится задача не только различать контрастные звучания, но и воспроизводить их. Например, в игре «Чей домик?» ребенку предлагается показать, как мяукает кошка (низкий звук) или котенок (высокий звук). Упражнения развиваются в зависимости от поставленной дидактической задачи и от психофизических возможностей каждого ребенка. Нередко у детей с церебральным параличом характерны расстройства эмоционально-волевой возбудимости, раздражительности, двигательной расторможенности, у других – в виде заторможенности, застенчивости. Поэтому задания подбираются индивидуально.</w:t>
      </w:r>
    </w:p>
    <w:p w:rsidR="006E6268" w:rsidRDefault="006E6268" w:rsidP="006E626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Большое значение имеет подбор программного репертуара. В начале работы по восприятию музыкальных произведений он составлен из контрастных по характеру произведений, несложных по содержанию, отражающих яркие, близкие детям образы: </w:t>
      </w:r>
      <w:proofErr w:type="gram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(«Ах, вы, сени» – русская народная плясовая, спокойная «Колыбельная» М. </w:t>
      </w:r>
      <w:proofErr w:type="spell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Красева</w:t>
      </w:r>
      <w:proofErr w:type="spell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, «Лошадка».</w:t>
      </w:r>
      <w:proofErr w:type="gram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«Автомобиль» М. </w:t>
      </w:r>
      <w:proofErr w:type="spell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Раухвергера</w:t>
      </w:r>
      <w:proofErr w:type="spell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Далее детям предлагается более сложный репертуар. </w:t>
      </w:r>
      <w:proofErr w:type="gram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В нем песни и пьесы, отражающие явления природы («Осенняя песенка» Ан.</w:t>
      </w:r>
      <w:proofErr w:type="gram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Александрова, «Зима </w:t>
      </w: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прошла» Н. </w:t>
      </w:r>
      <w:proofErr w:type="spell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Метлова</w:t>
      </w:r>
      <w:proofErr w:type="spell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близкие и понятные детям образы («Заинька» М. </w:t>
      </w:r>
      <w:proofErr w:type="spell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Красева</w:t>
      </w:r>
      <w:proofErr w:type="spell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«Кукла» М. </w:t>
      </w:r>
      <w:proofErr w:type="spellStart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Старокадомского</w:t>
      </w:r>
      <w:proofErr w:type="spellEnd"/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), народные мелодии, инструментальная музыка.</w:t>
      </w:r>
      <w:proofErr w:type="gramEnd"/>
    </w:p>
    <w:p w:rsidR="006E6268" w:rsidRPr="00FA6F1E" w:rsidRDefault="006E6268" w:rsidP="006E626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A6F1E">
        <w:rPr>
          <w:rFonts w:ascii="Times New Roman" w:eastAsia="Times New Roman" w:hAnsi="Times New Roman" w:cs="Times New Roman"/>
          <w:color w:val="000000"/>
          <w:sz w:val="27"/>
          <w:szCs w:val="27"/>
        </w:rPr>
        <w:t>Важным элементом в работе с этими детьми является выразительное исполнение музыкального произведения, также необходимы наглядные приемы, привлекающие ребенка к музыке – показ игрушки, иллюстрации, картины. Детям доставляет большое удовольствие слушать музыку и смотреть на то, о чем поется в песне или рассказывается в инструментальной пьесе. Зрительно воспринимаемый образ способствует пониманию содержания исполняемой песни, ее запоминанию. С этой целью используются и персонажи кукольного театра, с помощью которых инсценируется содержание того или иного произведения.</w:t>
      </w:r>
    </w:p>
    <w:p w:rsidR="006E6268" w:rsidRPr="00591AD2" w:rsidRDefault="006E6268" w:rsidP="00591AD2">
      <w:pPr>
        <w:spacing w:after="0" w:line="360" w:lineRule="auto"/>
        <w:ind w:left="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46F1" w:rsidRPr="00863155" w:rsidRDefault="002346F1" w:rsidP="00863155">
      <w:pPr>
        <w:pStyle w:val="a6"/>
        <w:numPr>
          <w:ilvl w:val="0"/>
          <w:numId w:val="23"/>
        </w:num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bCs/>
          <w:sz w:val="28"/>
          <w:szCs w:val="28"/>
        </w:rPr>
        <w:t>движения</w:t>
      </w:r>
      <w:r w:rsidR="00CA005B" w:rsidRPr="008631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005B" w:rsidRPr="00863155" w:rsidRDefault="00CA005B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155">
        <w:rPr>
          <w:rFonts w:ascii="Times New Roman" w:eastAsia="Times New Roman" w:hAnsi="Times New Roman" w:cs="Times New Roman"/>
          <w:sz w:val="28"/>
          <w:szCs w:val="28"/>
        </w:rPr>
        <w:t>Различные   нарушения     мышечного  тонуса   (</w:t>
      </w:r>
      <w:proofErr w:type="spellStart"/>
      <w:r w:rsidRPr="00863155">
        <w:rPr>
          <w:rFonts w:ascii="Times New Roman" w:eastAsia="Times New Roman" w:hAnsi="Times New Roman" w:cs="Times New Roman"/>
          <w:sz w:val="28"/>
          <w:szCs w:val="28"/>
        </w:rPr>
        <w:t>спастичность</w:t>
      </w:r>
      <w:proofErr w:type="spellEnd"/>
      <w:r w:rsidRPr="00863155">
        <w:rPr>
          <w:rFonts w:ascii="Times New Roman" w:eastAsia="Times New Roman" w:hAnsi="Times New Roman" w:cs="Times New Roman"/>
          <w:sz w:val="28"/>
          <w:szCs w:val="28"/>
        </w:rPr>
        <w:t>, ригидность, дистония),</w:t>
      </w:r>
      <w:r w:rsidR="000B0497"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наличие гиперкинезов, тремора, </w:t>
      </w:r>
      <w:proofErr w:type="spellStart"/>
      <w:r w:rsidRPr="00863155">
        <w:rPr>
          <w:rFonts w:ascii="Times New Roman" w:eastAsia="Times New Roman" w:hAnsi="Times New Roman" w:cs="Times New Roman"/>
          <w:sz w:val="28"/>
          <w:szCs w:val="28"/>
        </w:rPr>
        <w:t>синкенезии</w:t>
      </w:r>
      <w:proofErr w:type="spellEnd"/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6E" w:rsidRPr="0086315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>syn</w:t>
      </w:r>
      <w:proofErr w:type="spellEnd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- вместе </w:t>
      </w:r>
      <w:proofErr w:type="spellStart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>kinēsis</w:t>
      </w:r>
      <w:proofErr w:type="spellEnd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 движение; синоним: ассоциированные движения, </w:t>
      </w:r>
      <w:proofErr w:type="spellStart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="00BD1E6E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 движения) — непроизвольные мышечные сокращения и движения, сопутствующ</w:t>
      </w:r>
      <w:r w:rsidR="009D7D07" w:rsidRPr="00863155">
        <w:rPr>
          <w:rStyle w:val="apple-style-span"/>
          <w:rFonts w:ascii="Times New Roman" w:hAnsi="Times New Roman" w:cs="Times New Roman"/>
          <w:sz w:val="28"/>
          <w:szCs w:val="28"/>
        </w:rPr>
        <w:t>ие активному двигательному акту</w:t>
      </w:r>
      <w:r w:rsidR="000B0497" w:rsidRPr="008631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7D07"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не дают возможности выполнения движений в заданном ритме и темпе.</w:t>
      </w:r>
      <w:proofErr w:type="gramEnd"/>
      <w:r w:rsidR="006E626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использовать </w:t>
      </w:r>
    </w:p>
    <w:p w:rsidR="00CA005B" w:rsidRPr="00863155" w:rsidRDefault="00CA005B" w:rsidP="00863155">
      <w:pPr>
        <w:pStyle w:val="a6"/>
        <w:numPr>
          <w:ilvl w:val="0"/>
          <w:numId w:val="23"/>
        </w:num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bCs/>
          <w:sz w:val="28"/>
          <w:szCs w:val="28"/>
        </w:rPr>
        <w:t>музыка.</w:t>
      </w:r>
    </w:p>
    <w:p w:rsidR="00CA005B" w:rsidRPr="00863155" w:rsidRDefault="00CA005B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>С одной стороны, музыка формирует у детей чувство красоты, поднимает эмоциональный настрой, повышает мотивацию в обучении.</w:t>
      </w:r>
    </w:p>
    <w:p w:rsidR="00CA005B" w:rsidRPr="00863155" w:rsidRDefault="00CA005B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>С    другой   стороны,   одним    из   выразительных средств в музыки  являются  ритм   и темп, соблюдение которых крайне затруднительно для  детей с ДЦП</w:t>
      </w:r>
      <w:r w:rsidR="002346F1" w:rsidRPr="008631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Желание   </w:t>
      </w:r>
      <w:r w:rsidR="009D7D07" w:rsidRPr="00863155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выдержать ритм, темп    может   провоцировать   по</w:t>
      </w:r>
      <w:r w:rsidR="002346F1" w:rsidRPr="00863155">
        <w:rPr>
          <w:rFonts w:ascii="Times New Roman" w:eastAsia="Times New Roman" w:hAnsi="Times New Roman" w:cs="Times New Roman"/>
          <w:sz w:val="28"/>
          <w:szCs w:val="28"/>
        </w:rPr>
        <w:t xml:space="preserve">явление   быстрого   утомления. </w:t>
      </w:r>
      <w:r w:rsidR="009D7D07" w:rsidRPr="00863155">
        <w:rPr>
          <w:rFonts w:ascii="Times New Roman" w:eastAsia="Times New Roman" w:hAnsi="Times New Roman" w:cs="Times New Roman"/>
          <w:sz w:val="28"/>
          <w:szCs w:val="28"/>
        </w:rPr>
        <w:t>В результате этого у ребенка возникает охранительное торможение. В некоторых случаях это может спровоцировать приступ эпилепсии!!!</w:t>
      </w:r>
    </w:p>
    <w:p w:rsidR="00CA005B" w:rsidRPr="00863155" w:rsidRDefault="00CA005B" w:rsidP="00863155">
      <w:pPr>
        <w:pStyle w:val="a6"/>
        <w:numPr>
          <w:ilvl w:val="0"/>
          <w:numId w:val="23"/>
        </w:num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речь.</w:t>
      </w:r>
    </w:p>
    <w:p w:rsidR="001964C4" w:rsidRPr="00863155" w:rsidRDefault="002346F1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3155">
        <w:rPr>
          <w:rFonts w:ascii="Times New Roman" w:eastAsia="Times New Roman" w:hAnsi="Times New Roman" w:cs="Times New Roman"/>
          <w:sz w:val="28"/>
          <w:szCs w:val="28"/>
        </w:rPr>
        <w:t>Известно, ч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 xml:space="preserve">то   при  ДЦП  </w:t>
      </w:r>
      <w:r w:rsidR="006E5393" w:rsidRPr="00863155">
        <w:rPr>
          <w:rFonts w:ascii="Times New Roman" w:eastAsia="Times New Roman" w:hAnsi="Times New Roman" w:cs="Times New Roman"/>
          <w:sz w:val="28"/>
          <w:szCs w:val="28"/>
        </w:rPr>
        <w:t xml:space="preserve">на ряду с нарушением </w:t>
      </w:r>
      <w:proofErr w:type="spellStart"/>
      <w:r w:rsidR="006E5393" w:rsidRPr="00863155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6E5393" w:rsidRPr="00863155">
        <w:rPr>
          <w:rFonts w:ascii="Times New Roman" w:eastAsia="Times New Roman" w:hAnsi="Times New Roman" w:cs="Times New Roman"/>
          <w:sz w:val="28"/>
          <w:szCs w:val="28"/>
        </w:rPr>
        <w:t xml:space="preserve">  - 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двигательного     аппара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та   отмечаю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нообразные речевые   нарушения 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  такие,    как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    дизартрия,</w:t>
      </w:r>
      <w:r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1D84" w:rsidRPr="00863155">
        <w:rPr>
          <w:rFonts w:ascii="Times New Roman" w:eastAsia="Times New Roman" w:hAnsi="Times New Roman" w:cs="Times New Roman"/>
          <w:sz w:val="28"/>
          <w:szCs w:val="28"/>
        </w:rPr>
        <w:t>ана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ртрия</w:t>
      </w:r>
      <w:proofErr w:type="spellEnd"/>
      <w:r w:rsidR="00951D84" w:rsidRPr="00863155">
        <w:rPr>
          <w:rStyle w:val="apple-style-span"/>
          <w:rFonts w:ascii="Times New Roman" w:hAnsi="Times New Roman" w:cs="Times New Roman"/>
        </w:rPr>
        <w:t xml:space="preserve"> </w:t>
      </w:r>
      <w:proofErr w:type="gramStart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>anarthros</w:t>
      </w:r>
      <w:proofErr w:type="spellEnd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 — нечленораздельный, невнятный</w:t>
      </w:r>
      <w:r w:rsidR="00BB3B65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. Невозможность образовывать речевые </w:t>
      </w:r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звуки. </w:t>
      </w:r>
      <w:proofErr w:type="gramStart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Страдающему  </w:t>
      </w:r>
      <w:proofErr w:type="spellStart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>анартрией</w:t>
      </w:r>
      <w:proofErr w:type="spellEnd"/>
      <w:r w:rsidR="00951D84" w:rsidRPr="00863155">
        <w:rPr>
          <w:rStyle w:val="apple-style-span"/>
          <w:rFonts w:ascii="Times New Roman" w:hAnsi="Times New Roman" w:cs="Times New Roman"/>
          <w:sz w:val="28"/>
          <w:szCs w:val="28"/>
        </w:rPr>
        <w:t xml:space="preserve"> лишь иногда удается невнятно произнести несколько слогов или же гласных звуков; нередко при этом наблюдаются носовой оттенок и хриплость голоса.)</w:t>
      </w:r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>, заикание.</w:t>
      </w:r>
      <w:proofErr w:type="gramEnd"/>
      <w:r w:rsidR="00CA005B" w:rsidRPr="00863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7C6C" w:rsidRPr="00863155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="00637C6C" w:rsidRPr="00863155">
        <w:rPr>
          <w:rFonts w:ascii="Times New Roman" w:eastAsia="Times New Roman" w:hAnsi="Times New Roman" w:cs="Times New Roman"/>
          <w:sz w:val="28"/>
          <w:szCs w:val="28"/>
        </w:rPr>
        <w:t xml:space="preserve"> этих нарушений ребенок не может петь в быстром темпе и ритме</w:t>
      </w:r>
      <w:r w:rsidR="00C91FF7" w:rsidRPr="008631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FF7" w:rsidRPr="008631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поэтому не желательно исполнение песен под фонограмму.</w:t>
      </w:r>
    </w:p>
    <w:p w:rsidR="00CA005B" w:rsidRPr="00863155" w:rsidRDefault="00CA005B" w:rsidP="00863155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3155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CA005B" w:rsidRPr="00863155" w:rsidSect="003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40"/>
    <w:multiLevelType w:val="multilevel"/>
    <w:tmpl w:val="35D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552C"/>
    <w:multiLevelType w:val="multilevel"/>
    <w:tmpl w:val="7B1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90053"/>
    <w:multiLevelType w:val="multilevel"/>
    <w:tmpl w:val="58D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33486"/>
    <w:multiLevelType w:val="multilevel"/>
    <w:tmpl w:val="8B6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A71B2"/>
    <w:multiLevelType w:val="multilevel"/>
    <w:tmpl w:val="D022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6498B"/>
    <w:multiLevelType w:val="multilevel"/>
    <w:tmpl w:val="15D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C2E42"/>
    <w:multiLevelType w:val="multilevel"/>
    <w:tmpl w:val="8BA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01520"/>
    <w:multiLevelType w:val="multilevel"/>
    <w:tmpl w:val="48B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4A40"/>
    <w:multiLevelType w:val="multilevel"/>
    <w:tmpl w:val="7BC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46A06"/>
    <w:multiLevelType w:val="multilevel"/>
    <w:tmpl w:val="504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064E6"/>
    <w:multiLevelType w:val="multilevel"/>
    <w:tmpl w:val="26E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96510"/>
    <w:multiLevelType w:val="multilevel"/>
    <w:tmpl w:val="CCA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13399"/>
    <w:multiLevelType w:val="hybridMultilevel"/>
    <w:tmpl w:val="68FCE4C8"/>
    <w:lvl w:ilvl="0" w:tplc="65FE4B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0476D"/>
    <w:multiLevelType w:val="multilevel"/>
    <w:tmpl w:val="CD1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12B15"/>
    <w:multiLevelType w:val="multilevel"/>
    <w:tmpl w:val="EC6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B1BA4"/>
    <w:multiLevelType w:val="multilevel"/>
    <w:tmpl w:val="4D6A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F3D65"/>
    <w:multiLevelType w:val="multilevel"/>
    <w:tmpl w:val="01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E467E"/>
    <w:multiLevelType w:val="multilevel"/>
    <w:tmpl w:val="0A8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33420"/>
    <w:multiLevelType w:val="multilevel"/>
    <w:tmpl w:val="C0D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03E85"/>
    <w:multiLevelType w:val="multilevel"/>
    <w:tmpl w:val="614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F3230"/>
    <w:multiLevelType w:val="multilevel"/>
    <w:tmpl w:val="473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334EC"/>
    <w:multiLevelType w:val="multilevel"/>
    <w:tmpl w:val="FCB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A6542"/>
    <w:multiLevelType w:val="multilevel"/>
    <w:tmpl w:val="DA4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9"/>
  </w:num>
  <w:num w:numId="5">
    <w:abstractNumId w:val="2"/>
  </w:num>
  <w:num w:numId="6">
    <w:abstractNumId w:val="7"/>
  </w:num>
  <w:num w:numId="7">
    <w:abstractNumId w:val="21"/>
  </w:num>
  <w:num w:numId="8">
    <w:abstractNumId w:val="5"/>
  </w:num>
  <w:num w:numId="9">
    <w:abstractNumId w:val="3"/>
  </w:num>
  <w:num w:numId="10">
    <w:abstractNumId w:val="10"/>
  </w:num>
  <w:num w:numId="11">
    <w:abstractNumId w:val="22"/>
  </w:num>
  <w:num w:numId="12">
    <w:abstractNumId w:val="6"/>
  </w:num>
  <w:num w:numId="13">
    <w:abstractNumId w:val="20"/>
  </w:num>
  <w:num w:numId="14">
    <w:abstractNumId w:val="9"/>
  </w:num>
  <w:num w:numId="15">
    <w:abstractNumId w:val="1"/>
  </w:num>
  <w:num w:numId="16">
    <w:abstractNumId w:val="13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6"/>
    <w:rsid w:val="000B0497"/>
    <w:rsid w:val="00131FCD"/>
    <w:rsid w:val="001964C4"/>
    <w:rsid w:val="001A441E"/>
    <w:rsid w:val="002346F1"/>
    <w:rsid w:val="002F3FB0"/>
    <w:rsid w:val="00342076"/>
    <w:rsid w:val="003755C2"/>
    <w:rsid w:val="003A6BE6"/>
    <w:rsid w:val="003D74E3"/>
    <w:rsid w:val="00414C7F"/>
    <w:rsid w:val="00494344"/>
    <w:rsid w:val="004D4C2E"/>
    <w:rsid w:val="00591AD2"/>
    <w:rsid w:val="00637C6C"/>
    <w:rsid w:val="00670805"/>
    <w:rsid w:val="006E5393"/>
    <w:rsid w:val="006E6268"/>
    <w:rsid w:val="006F3D49"/>
    <w:rsid w:val="00702EC1"/>
    <w:rsid w:val="00712AFD"/>
    <w:rsid w:val="007377C5"/>
    <w:rsid w:val="007C306E"/>
    <w:rsid w:val="007E3950"/>
    <w:rsid w:val="008272B4"/>
    <w:rsid w:val="00863155"/>
    <w:rsid w:val="00951D84"/>
    <w:rsid w:val="009C68B8"/>
    <w:rsid w:val="009D7D07"/>
    <w:rsid w:val="00AC326C"/>
    <w:rsid w:val="00AD480C"/>
    <w:rsid w:val="00B87BBC"/>
    <w:rsid w:val="00BB3B65"/>
    <w:rsid w:val="00BD1E6E"/>
    <w:rsid w:val="00C91FF7"/>
    <w:rsid w:val="00CA005B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4C2E"/>
  </w:style>
  <w:style w:type="character" w:customStyle="1" w:styleId="apple-converted-space">
    <w:name w:val="apple-converted-space"/>
    <w:basedOn w:val="a0"/>
    <w:rsid w:val="004D4C2E"/>
  </w:style>
  <w:style w:type="paragraph" w:styleId="a3">
    <w:name w:val="Normal (Web)"/>
    <w:basedOn w:val="a"/>
    <w:uiPriority w:val="99"/>
    <w:semiHidden/>
    <w:unhideWhenUsed/>
    <w:rsid w:val="00C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05B"/>
    <w:rPr>
      <w:b/>
      <w:bCs/>
    </w:rPr>
  </w:style>
  <w:style w:type="character" w:styleId="a5">
    <w:name w:val="Emphasis"/>
    <w:basedOn w:val="a0"/>
    <w:uiPriority w:val="20"/>
    <w:qFormat/>
    <w:rsid w:val="00CA005B"/>
    <w:rPr>
      <w:i/>
      <w:iCs/>
    </w:rPr>
  </w:style>
  <w:style w:type="paragraph" w:styleId="a6">
    <w:name w:val="List Paragraph"/>
    <w:basedOn w:val="a"/>
    <w:uiPriority w:val="34"/>
    <w:qFormat/>
    <w:rsid w:val="002346F1"/>
    <w:pPr>
      <w:ind w:left="720"/>
      <w:contextualSpacing/>
    </w:pPr>
  </w:style>
  <w:style w:type="paragraph" w:customStyle="1" w:styleId="a-txt">
    <w:name w:val="a-txt"/>
    <w:basedOn w:val="a"/>
    <w:rsid w:val="0070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D4C2E"/>
  </w:style>
  <w:style w:type="character" w:customStyle="1" w:styleId="apple-converted-space">
    <w:name w:val="apple-converted-space"/>
    <w:basedOn w:val="a0"/>
    <w:rsid w:val="004D4C2E"/>
  </w:style>
  <w:style w:type="paragraph" w:styleId="a3">
    <w:name w:val="Normal (Web)"/>
    <w:basedOn w:val="a"/>
    <w:uiPriority w:val="99"/>
    <w:semiHidden/>
    <w:unhideWhenUsed/>
    <w:rsid w:val="00C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05B"/>
    <w:rPr>
      <w:b/>
      <w:bCs/>
    </w:rPr>
  </w:style>
  <w:style w:type="character" w:styleId="a5">
    <w:name w:val="Emphasis"/>
    <w:basedOn w:val="a0"/>
    <w:uiPriority w:val="20"/>
    <w:qFormat/>
    <w:rsid w:val="00CA005B"/>
    <w:rPr>
      <w:i/>
      <w:iCs/>
    </w:rPr>
  </w:style>
  <w:style w:type="paragraph" w:styleId="a6">
    <w:name w:val="List Paragraph"/>
    <w:basedOn w:val="a"/>
    <w:uiPriority w:val="34"/>
    <w:qFormat/>
    <w:rsid w:val="002346F1"/>
    <w:pPr>
      <w:ind w:left="720"/>
      <w:contextualSpacing/>
    </w:pPr>
  </w:style>
  <w:style w:type="paragraph" w:customStyle="1" w:styleId="a-txt">
    <w:name w:val="a-txt"/>
    <w:basedOn w:val="a"/>
    <w:rsid w:val="0070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9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12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770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05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264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12345</cp:lastModifiedBy>
  <cp:revision>4</cp:revision>
  <dcterms:created xsi:type="dcterms:W3CDTF">2021-10-11T06:07:00Z</dcterms:created>
  <dcterms:modified xsi:type="dcterms:W3CDTF">2021-10-15T05:09:00Z</dcterms:modified>
</cp:coreProperties>
</file>